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8B33E" w14:textId="69CCAA85" w:rsidR="00DC790B" w:rsidRDefault="0019269A">
      <w:r>
        <w:rPr>
          <w:noProof/>
        </w:rPr>
        <mc:AlternateContent>
          <mc:Choice Requires="wps">
            <w:drawing>
              <wp:anchor distT="0" distB="0" distL="114300" distR="114300" simplePos="0" relativeHeight="251661312" behindDoc="0" locked="0" layoutInCell="1" allowOverlap="1" wp14:anchorId="4B9FC19E" wp14:editId="1B1ADFF2">
                <wp:simplePos x="0" y="0"/>
                <wp:positionH relativeFrom="page">
                  <wp:posOffset>-14068</wp:posOffset>
                </wp:positionH>
                <wp:positionV relativeFrom="paragraph">
                  <wp:posOffset>647114</wp:posOffset>
                </wp:positionV>
                <wp:extent cx="7851140" cy="520504"/>
                <wp:effectExtent l="12700" t="12700" r="10160" b="13335"/>
                <wp:wrapNone/>
                <wp:docPr id="5" name="Text Box 5"/>
                <wp:cNvGraphicFramePr/>
                <a:graphic xmlns:a="http://schemas.openxmlformats.org/drawingml/2006/main">
                  <a:graphicData uri="http://schemas.microsoft.com/office/word/2010/wordprocessingShape">
                    <wps:wsp>
                      <wps:cNvSpPr txBox="1"/>
                      <wps:spPr>
                        <a:xfrm>
                          <a:off x="0" y="0"/>
                          <a:ext cx="7851140" cy="520504"/>
                        </a:xfrm>
                        <a:prstGeom prst="rect">
                          <a:avLst/>
                        </a:prstGeom>
                        <a:solidFill>
                          <a:schemeClr val="tx1">
                            <a:lumMod val="85000"/>
                            <a:lumOff val="15000"/>
                          </a:schemeClr>
                        </a:solidFill>
                        <a:ln w="19050">
                          <a:solidFill>
                            <a:prstClr val="black"/>
                          </a:solidFill>
                        </a:ln>
                      </wps:spPr>
                      <wps:txbx>
                        <w:txbxContent>
                          <w:p w14:paraId="0DA898CB" w14:textId="67E97891" w:rsidR="00AA1A1A" w:rsidRPr="00DE5455" w:rsidRDefault="00DE5455" w:rsidP="00DE5455">
                            <w:pPr>
                              <w:jc w:val="center"/>
                              <w:rPr>
                                <w:b/>
                                <w:bCs/>
                                <w:color w:val="FFFFFF" w:themeColor="background1"/>
                                <w:sz w:val="40"/>
                                <w:szCs w:val="40"/>
                                <w14:glow w14:rad="12700">
                                  <w14:schemeClr w14:val="accent4"/>
                                </w14:glow>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pPr>
                            <w:r w:rsidRPr="00DE5455">
                              <w:rPr>
                                <w:b/>
                                <w:bCs/>
                                <w:color w:val="FFFFFF" w:themeColor="background1"/>
                                <w:sz w:val="40"/>
                                <w:szCs w:val="40"/>
                                <w14:shadow w14:blurRad="38100" w14:dist="19050" w14:dir="2700000" w14:sx="100000" w14:sy="100000" w14:kx="0" w14:ky="0" w14:algn="tl">
                                  <w14:schemeClr w14:val="dk1">
                                    <w14:alpha w14:val="60000"/>
                                  </w14:schemeClr>
                                </w14:shadow>
                                <w14:textOutline w14:w="6350" w14:cap="flat" w14:cmpd="sng" w14:algn="ctr">
                                  <w14:solidFill>
                                    <w14:schemeClr w14:val="tx1"/>
                                  </w14:solidFill>
                                  <w14:prstDash w14:val="solid"/>
                                  <w14:round/>
                                </w14:textOutline>
                              </w:rPr>
                              <w:t>Prison Rape Elimination Act (PREA) – Annual Report 2021</w:t>
                            </w:r>
                          </w:p>
                          <w:p w14:paraId="12AB6DD6" w14:textId="77777777" w:rsidR="005C1C13" w:rsidRPr="00EC4E2E" w:rsidRDefault="005C1C13">
                            <w:pPr>
                              <w:rPr>
                                <w14:textOutline w14:w="222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9FC19E" id="_x0000_t202" coordsize="21600,21600" o:spt="202" path="m,l,21600r21600,l21600,xe">
                <v:stroke joinstyle="miter"/>
                <v:path gradientshapeok="t" o:connecttype="rect"/>
              </v:shapetype>
              <v:shape id="Text Box 5" o:spid="_x0000_s1026" type="#_x0000_t202" style="position:absolute;margin-left:-1.1pt;margin-top:50.95pt;width:618.2pt;height:4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" fillcolor="#272727 [2749]" strokeweight="1.5pt">
                <v:textbox>
                  <w:txbxContent>
                    <w:p w14:paraId="0DA898CB" w14:textId="67E97891" w:rsidR="00AA1A1A" w:rsidRPr="00DE5455" w:rsidRDefault="00DE5455" w:rsidP="00DE5455">
                      <w:pPr>
                        <w:jc w:val="center"/>
                        <w:rPr>
                          <w:b/>
                          <w:bCs/>
                          <w:color w:val="FFFFFF" w:themeColor="background1"/>
                          <w:sz w:val="40"/>
                          <w:szCs w:val="40"/>
                          <w14:glow w14:rad="12700">
                            <w14:schemeClr w14:val="accent4"/>
                          </w14:glow>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pPr>
                      <w:r w:rsidRPr="00DE5455">
                        <w:rPr>
                          <w:b/>
                          <w:bCs/>
                          <w:color w:val="FFFFFF" w:themeColor="background1"/>
                          <w:sz w:val="40"/>
                          <w:szCs w:val="40"/>
                          <w14:shadow w14:blurRad="38100" w14:dist="19050" w14:dir="2700000" w14:sx="100000" w14:sy="100000" w14:kx="0" w14:ky="0" w14:algn="tl">
                            <w14:schemeClr w14:val="dk1">
                              <w14:alpha w14:val="60000"/>
                            </w14:schemeClr>
                          </w14:shadow>
                          <w14:textOutline w14:w="6350" w14:cap="flat" w14:cmpd="sng" w14:algn="ctr">
                            <w14:solidFill>
                              <w14:schemeClr w14:val="tx1"/>
                            </w14:solidFill>
                            <w14:prstDash w14:val="solid"/>
                            <w14:round/>
                          </w14:textOutline>
                        </w:rPr>
                        <w:t>Prison Rape Elimination Act (PREA) – Annual Report 2021</w:t>
                      </w:r>
                    </w:p>
                    <w:p w14:paraId="12AB6DD6" w14:textId="77777777" w:rsidR="005C1C13" w:rsidRPr="00EC4E2E" w:rsidRDefault="005C1C13">
                      <w:pPr>
                        <w:rPr>
                          <w14:textOutline w14:w="22225" w14:cap="rnd" w14:cmpd="sng" w14:algn="ctr">
                            <w14:solidFill>
                              <w14:schemeClr w14:val="tx1"/>
                            </w14:solidFill>
                            <w14:prstDash w14:val="solid"/>
                            <w14:bevel/>
                          </w14:textOutline>
                        </w:rPr>
                      </w:pPr>
                    </w:p>
                  </w:txbxContent>
                </v:textbox>
                <w10:wrap anchorx="page"/>
              </v:shape>
            </w:pict>
          </mc:Fallback>
        </mc:AlternateContent>
      </w:r>
      <w:r>
        <w:rPr>
          <w:noProof/>
        </w:rPr>
        <w:drawing>
          <wp:anchor distT="0" distB="0" distL="114300" distR="114300" simplePos="0" relativeHeight="251657982" behindDoc="0" locked="0" layoutInCell="1" allowOverlap="1" wp14:anchorId="654F071E" wp14:editId="4CF40723">
            <wp:simplePos x="0" y="0"/>
            <wp:positionH relativeFrom="margin">
              <wp:posOffset>-935355</wp:posOffset>
            </wp:positionH>
            <wp:positionV relativeFrom="margin">
              <wp:posOffset>-904240</wp:posOffset>
            </wp:positionV>
            <wp:extent cx="7851140" cy="15563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51140" cy="1556385"/>
                    </a:xfrm>
                    <a:prstGeom prst="rect">
                      <a:avLst/>
                    </a:prstGeom>
                  </pic:spPr>
                </pic:pic>
              </a:graphicData>
            </a:graphic>
            <wp14:sizeRelH relativeFrom="page">
              <wp14:pctWidth>0</wp14:pctWidth>
            </wp14:sizeRelH>
            <wp14:sizeRelV relativeFrom="page">
              <wp14:pctHeight>0</wp14:pctHeight>
            </wp14:sizeRelV>
          </wp:anchor>
        </w:drawing>
      </w:r>
      <w:r w:rsidR="00E20A6F">
        <w:rPr>
          <w:noProof/>
        </w:rPr>
        <mc:AlternateContent>
          <mc:Choice Requires="wps">
            <w:drawing>
              <wp:anchor distT="0" distB="0" distL="114300" distR="114300" simplePos="0" relativeHeight="251662336" behindDoc="0" locked="0" layoutInCell="1" allowOverlap="1" wp14:anchorId="0E111A73" wp14:editId="42FDEB58">
                <wp:simplePos x="0" y="0"/>
                <wp:positionH relativeFrom="column">
                  <wp:posOffset>-933450</wp:posOffset>
                </wp:positionH>
                <wp:positionV relativeFrom="paragraph">
                  <wp:posOffset>638176</wp:posOffset>
                </wp:positionV>
                <wp:extent cx="7734300" cy="0"/>
                <wp:effectExtent l="0" t="19050" r="19050" b="19050"/>
                <wp:wrapNone/>
                <wp:docPr id="6" name="Straight Connector 6"/>
                <wp:cNvGraphicFramePr/>
                <a:graphic xmlns:a="http://schemas.openxmlformats.org/drawingml/2006/main">
                  <a:graphicData uri="http://schemas.microsoft.com/office/word/2010/wordprocessingShape">
                    <wps:wsp>
                      <wps:cNvCnPr/>
                      <wps:spPr>
                        <a:xfrm>
                          <a:off x="0" y="0"/>
                          <a:ext cx="7734300" cy="0"/>
                        </a:xfrm>
                        <a:prstGeom prst="line">
                          <a:avLst/>
                        </a:prstGeom>
                        <a:ln w="349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BB27E" id="Straight Connector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50.25pt" to="535.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" strokecolor="black [3213]" strokeweight="2.75pt">
                <v:stroke joinstyle="miter"/>
              </v:line>
            </w:pict>
          </mc:Fallback>
        </mc:AlternateContent>
      </w:r>
      <w:r w:rsidR="00932CDB">
        <w:rPr>
          <w:noProof/>
        </w:rPr>
        <mc:AlternateContent>
          <mc:Choice Requires="wps">
            <w:drawing>
              <wp:anchor distT="0" distB="0" distL="114300" distR="114300" simplePos="0" relativeHeight="251664384" behindDoc="0" locked="0" layoutInCell="1" allowOverlap="1" wp14:anchorId="4B0024F5" wp14:editId="4259733B">
                <wp:simplePos x="0" y="0"/>
                <wp:positionH relativeFrom="column">
                  <wp:posOffset>2136893</wp:posOffset>
                </wp:positionH>
                <wp:positionV relativeFrom="paragraph">
                  <wp:posOffset>640715</wp:posOffset>
                </wp:positionV>
                <wp:extent cx="1828800" cy="371637"/>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371637"/>
                        </a:xfrm>
                        <a:prstGeom prst="rect">
                          <a:avLst/>
                        </a:prstGeom>
                        <a:noFill/>
                        <a:ln>
                          <a:noFill/>
                        </a:ln>
                      </wps:spPr>
                      <wps:txbx>
                        <w:txbxContent>
                          <w:p w14:paraId="2528A04A" w14:textId="7BDCE72D" w:rsidR="00932CDB" w:rsidRPr="00932CDB" w:rsidRDefault="00932CDB" w:rsidP="00932CDB">
                            <w:pPr>
                              <w:jc w:val="center"/>
                              <w:rPr>
                                <w:b/>
                                <w:bCs/>
                                <w:color w:val="FFFFFF" w:themeColor="background1"/>
                                <w:sz w:val="36"/>
                                <w:szCs w:val="36"/>
                                <w14:glow w14:rad="12700">
                                  <w14:schemeClr w14:val="accent4"/>
                                </w14:glow>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024F5" id="Text Box 7" o:spid="_x0000_s1027" type="#_x0000_t202" style="position:absolute;margin-left:168.25pt;margin-top:50.45pt;width:2in;height:29.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" filled="f" stroked="f">
                <v:textbox>
                  <w:txbxContent>
                    <w:p w14:paraId="2528A04A" w14:textId="7BDCE72D" w:rsidR="00932CDB" w:rsidRPr="00932CDB" w:rsidRDefault="00932CDB" w:rsidP="00932CDB">
                      <w:pPr>
                        <w:jc w:val="center"/>
                        <w:rPr>
                          <w:b/>
                          <w:bCs/>
                          <w:color w:val="FFFFFF" w:themeColor="background1"/>
                          <w:sz w:val="36"/>
                          <w:szCs w:val="36"/>
                          <w14:glow w14:rad="12700">
                            <w14:schemeClr w14:val="accent4"/>
                          </w14:glow>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pPr>
                    </w:p>
                  </w:txbxContent>
                </v:textbox>
              </v:shape>
            </w:pict>
          </mc:Fallback>
        </mc:AlternateContent>
      </w:r>
    </w:p>
    <w:p w14:paraId="1DA1522E" w14:textId="779D580A" w:rsidR="00DC790B" w:rsidRDefault="00DC790B"/>
    <w:p w14:paraId="3B3F31D7" w14:textId="61681419" w:rsidR="009413D6" w:rsidRDefault="009337D5">
      <w:r>
        <w:rPr>
          <w:noProof/>
        </w:rPr>
        <mc:AlternateContent>
          <mc:Choice Requires="wps">
            <w:drawing>
              <wp:anchor distT="0" distB="0" distL="114300" distR="114300" simplePos="0" relativeHeight="251665408" behindDoc="0" locked="0" layoutInCell="1" allowOverlap="1" wp14:anchorId="5F301CAD" wp14:editId="7A804E30">
                <wp:simplePos x="0" y="0"/>
                <wp:positionH relativeFrom="column">
                  <wp:posOffset>-777922</wp:posOffset>
                </wp:positionH>
                <wp:positionV relativeFrom="paragraph">
                  <wp:posOffset>321158</wp:posOffset>
                </wp:positionV>
                <wp:extent cx="7484012" cy="7710985"/>
                <wp:effectExtent l="0" t="0" r="0" b="0"/>
                <wp:wrapNone/>
                <wp:docPr id="2" name="Text Box 2"/>
                <wp:cNvGraphicFramePr/>
                <a:graphic xmlns:a="http://schemas.openxmlformats.org/drawingml/2006/main">
                  <a:graphicData uri="http://schemas.microsoft.com/office/word/2010/wordprocessingShape">
                    <wps:wsp>
                      <wps:cNvSpPr txBox="1"/>
                      <wps:spPr>
                        <a:xfrm>
                          <a:off x="0" y="0"/>
                          <a:ext cx="7484012" cy="7710985"/>
                        </a:xfrm>
                        <a:prstGeom prst="rect">
                          <a:avLst/>
                        </a:prstGeom>
                        <a:solidFill>
                          <a:schemeClr val="lt1"/>
                        </a:solidFill>
                        <a:ln w="6350">
                          <a:noFill/>
                        </a:ln>
                      </wps:spPr>
                      <wps:txbx>
                        <w:txbxContent>
                          <w:p w14:paraId="60DF06EA" w14:textId="6D1C477C" w:rsidR="009337D5" w:rsidRPr="00BA4399" w:rsidRDefault="009337D5">
                            <w:pPr>
                              <w:rPr>
                                <w:rFonts w:ascii="Times New Roman" w:hAnsi="Times New Roman" w:cs="Times New Roman"/>
                                <w:sz w:val="26"/>
                                <w:szCs w:val="26"/>
                              </w:rPr>
                            </w:pPr>
                            <w:r w:rsidRPr="00BA4399">
                              <w:rPr>
                                <w:rFonts w:ascii="Times New Roman" w:hAnsi="Times New Roman" w:cs="Times New Roman"/>
                                <w:b/>
                                <w:bCs/>
                                <w:sz w:val="26"/>
                                <w:szCs w:val="26"/>
                              </w:rPr>
                              <w:t>The Prison Rape Elimination Act (PREA)</w:t>
                            </w:r>
                            <w:r w:rsidRPr="00BA4399">
                              <w:rPr>
                                <w:rFonts w:ascii="Times New Roman" w:hAnsi="Times New Roman" w:cs="Times New Roman"/>
                                <w:sz w:val="26"/>
                                <w:szCs w:val="26"/>
                              </w:rPr>
                              <w:t xml:space="preserve"> was passed with unanimous support from both parties in Congress in 2003. The purpose of the act was to “provide for the analysis of the incidence and effects of prison rape in Federal, State, and local institutions and to provide information, resources, and recommendations and funding to protect individuals from prison rape.” (Prison Rape Elimination Act, 2003). In addition to creating a mandate for significant research from the Bureau of Justice Statistics and through the National Institute of Justice, funding through the Bureau of Justice Assistance and the National Institute of Corrections supported major efforts in many state correctional, juvenile detention, community corrections, and jail systems. </w:t>
                            </w:r>
                          </w:p>
                          <w:p w14:paraId="70EF469F" w14:textId="2675353A" w:rsidR="009337D5" w:rsidRPr="00BA4399" w:rsidRDefault="009337D5">
                            <w:pPr>
                              <w:rPr>
                                <w:rFonts w:ascii="Times New Roman" w:hAnsi="Times New Roman" w:cs="Times New Roman"/>
                                <w:sz w:val="26"/>
                                <w:szCs w:val="26"/>
                              </w:rPr>
                            </w:pPr>
                          </w:p>
                          <w:p w14:paraId="7987C876" w14:textId="5A073EA6" w:rsidR="009337D5" w:rsidRPr="00BA4399" w:rsidRDefault="009337D5">
                            <w:pPr>
                              <w:rPr>
                                <w:rFonts w:ascii="Times New Roman" w:hAnsi="Times New Roman" w:cs="Times New Roman"/>
                                <w:b/>
                                <w:bCs/>
                                <w:sz w:val="26"/>
                                <w:szCs w:val="26"/>
                              </w:rPr>
                            </w:pPr>
                            <w:r w:rsidRPr="00BA4399">
                              <w:rPr>
                                <w:rFonts w:ascii="Times New Roman" w:hAnsi="Times New Roman" w:cs="Times New Roman"/>
                                <w:b/>
                                <w:bCs/>
                                <w:sz w:val="26"/>
                                <w:szCs w:val="26"/>
                              </w:rPr>
                              <w:t>Prison Rape Elimination Act – Zero Tolerance Statement</w:t>
                            </w:r>
                          </w:p>
                          <w:p w14:paraId="62FB5785" w14:textId="7D4128CA" w:rsidR="009337D5" w:rsidRPr="00BA4399" w:rsidRDefault="009337D5">
                            <w:pPr>
                              <w:rPr>
                                <w:rFonts w:ascii="Times New Roman" w:hAnsi="Times New Roman" w:cs="Times New Roman"/>
                                <w:sz w:val="26"/>
                                <w:szCs w:val="26"/>
                              </w:rPr>
                            </w:pPr>
                            <w:r w:rsidRPr="00BA4399">
                              <w:rPr>
                                <w:rFonts w:ascii="Times New Roman" w:hAnsi="Times New Roman" w:cs="Times New Roman"/>
                                <w:sz w:val="26"/>
                                <w:szCs w:val="26"/>
                              </w:rPr>
                              <w:t>The Fayette County Jail is committed to your safety and the safety of inmates. The inmates have a right to serve their sentence with dignity and</w:t>
                            </w:r>
                            <w:r w:rsidR="0027175F" w:rsidRPr="00BA4399">
                              <w:rPr>
                                <w:rFonts w:ascii="Times New Roman" w:hAnsi="Times New Roman" w:cs="Times New Roman"/>
                                <w:sz w:val="26"/>
                                <w:szCs w:val="26"/>
                              </w:rPr>
                              <w:t xml:space="preserve"> to be</w:t>
                            </w:r>
                            <w:r w:rsidRPr="00BA4399">
                              <w:rPr>
                                <w:rFonts w:ascii="Times New Roman" w:hAnsi="Times New Roman" w:cs="Times New Roman"/>
                                <w:sz w:val="26"/>
                                <w:szCs w:val="26"/>
                              </w:rPr>
                              <w:t xml:space="preserve"> free from sexual assault</w:t>
                            </w:r>
                            <w:r w:rsidR="0027175F" w:rsidRPr="00BA4399">
                              <w:rPr>
                                <w:rFonts w:ascii="Times New Roman" w:hAnsi="Times New Roman" w:cs="Times New Roman"/>
                                <w:sz w:val="26"/>
                                <w:szCs w:val="26"/>
                              </w:rPr>
                              <w:t>,</w:t>
                            </w:r>
                            <w:r w:rsidRPr="00BA4399">
                              <w:rPr>
                                <w:rFonts w:ascii="Times New Roman" w:hAnsi="Times New Roman" w:cs="Times New Roman"/>
                                <w:sz w:val="26"/>
                                <w:szCs w:val="26"/>
                              </w:rPr>
                              <w:t xml:space="preserve"> sexual harassment and retaliation. </w:t>
                            </w:r>
                            <w:r w:rsidR="0027175F" w:rsidRPr="00BA4399">
                              <w:rPr>
                                <w:rFonts w:ascii="Times New Roman" w:hAnsi="Times New Roman" w:cs="Times New Roman"/>
                                <w:sz w:val="26"/>
                                <w:szCs w:val="26"/>
                              </w:rPr>
                              <w:t xml:space="preserve">The volunteers, contract staff, facilitators, and officers also have the right to work in this facility free of sexual assault, sexual harassment and retaliation. The Fayette County Jail has zero tolerance regarding sexual assault within its facility. This means we do not tolerate any level of sexual harassment, misconduct or assault in this facility. Every effort will be made to prevent sexual assault and misconduct from occurring. Every allegation will be investigated, every violator punished, and every victim offered services. </w:t>
                            </w:r>
                          </w:p>
                          <w:p w14:paraId="47C6C4D2" w14:textId="2F797472" w:rsidR="0027175F" w:rsidRPr="00BA4399" w:rsidRDefault="0027175F">
                            <w:pPr>
                              <w:rPr>
                                <w:rFonts w:ascii="Times New Roman" w:hAnsi="Times New Roman" w:cs="Times New Roman"/>
                                <w:sz w:val="26"/>
                                <w:szCs w:val="26"/>
                              </w:rPr>
                            </w:pPr>
                          </w:p>
                          <w:p w14:paraId="7C335FB9" w14:textId="1FBC269D" w:rsidR="0027175F" w:rsidRPr="00BA4399" w:rsidRDefault="0027175F">
                            <w:pPr>
                              <w:rPr>
                                <w:rFonts w:ascii="Times New Roman" w:hAnsi="Times New Roman" w:cs="Times New Roman"/>
                                <w:sz w:val="26"/>
                                <w:szCs w:val="26"/>
                              </w:rPr>
                            </w:pPr>
                            <w:r w:rsidRPr="00BA4399">
                              <w:rPr>
                                <w:rFonts w:ascii="Times New Roman" w:hAnsi="Times New Roman" w:cs="Times New Roman"/>
                                <w:b/>
                                <w:bCs/>
                                <w:sz w:val="26"/>
                                <w:szCs w:val="26"/>
                              </w:rPr>
                              <w:t>Annual Report</w:t>
                            </w:r>
                            <w:r w:rsidRPr="00BA4399">
                              <w:rPr>
                                <w:rFonts w:ascii="Times New Roman" w:hAnsi="Times New Roman" w:cs="Times New Roman"/>
                                <w:sz w:val="26"/>
                                <w:szCs w:val="26"/>
                              </w:rPr>
                              <w:t xml:space="preserve">: Since 2012, when the final PREA standards came into effect, the Fayette County Sheriff’s Office has made multiple revisions to policies, procedures and training in order to cooperate and comply with Federal standards enacted to guide our officers, employees and volunteers with regard to sexual abuse and harassment. Our facility maintains a designated PREA Coordinator (Sgt. Hilery Chensvold) </w:t>
                            </w:r>
                            <w:r w:rsidR="00165D26" w:rsidRPr="00BA4399">
                              <w:rPr>
                                <w:rFonts w:ascii="Times New Roman" w:hAnsi="Times New Roman" w:cs="Times New Roman"/>
                                <w:sz w:val="26"/>
                                <w:szCs w:val="26"/>
                              </w:rPr>
                              <w:t xml:space="preserve">to ensure compliance within the Fayette County Jail and the Fayette County Sheriff’s Office as a whole. </w:t>
                            </w:r>
                            <w:r w:rsidR="00BA4399" w:rsidRPr="00BA4399">
                              <w:rPr>
                                <w:rFonts w:ascii="Times New Roman" w:hAnsi="Times New Roman" w:cs="Times New Roman"/>
                                <w:sz w:val="26"/>
                                <w:szCs w:val="26"/>
                              </w:rPr>
                              <w:t xml:space="preserve">It is our initiative to mitigate and eliminate instances of sexual abuse and/or sexual harassment. There is a system in place at the Fayette County Sheriff’s Office to collect data on incidents of a sexual nature within this facility. The Fayette County Sheriff’s Office collects accurate, uniform data for every allegation of sexual abuse under its direct control using every available means through law enforcement. Through this, the Fayette County Sheriff’s Office will compile an annual report based upon the data collect through investigations of incidents. Listed below is the Fayette County Sheriff’s Office 2021 annual report based upon the above aforementioned data. </w:t>
                            </w:r>
                          </w:p>
                          <w:p w14:paraId="102224FD" w14:textId="069909C9" w:rsidR="00BA4399" w:rsidRPr="00BA4399" w:rsidRDefault="00BA4399">
                            <w:pPr>
                              <w:rPr>
                                <w:rFonts w:ascii="Times New Roman" w:hAnsi="Times New Roman" w:cs="Times New Roman"/>
                                <w:sz w:val="26"/>
                                <w:szCs w:val="26"/>
                              </w:rPr>
                            </w:pPr>
                          </w:p>
                          <w:p w14:paraId="3A18212F" w14:textId="5E14D8BC" w:rsidR="00BA4399" w:rsidRDefault="00BA4399">
                            <w:pPr>
                              <w:rPr>
                                <w:rFonts w:ascii="Times New Roman" w:hAnsi="Times New Roman" w:cs="Times New Roman"/>
                                <w:sz w:val="26"/>
                                <w:szCs w:val="26"/>
                              </w:rPr>
                            </w:pPr>
                            <w:r>
                              <w:rPr>
                                <w:rFonts w:ascii="Times New Roman" w:hAnsi="Times New Roman" w:cs="Times New Roman"/>
                                <w:b/>
                                <w:bCs/>
                                <w:sz w:val="26"/>
                                <w:szCs w:val="26"/>
                              </w:rPr>
                              <w:t>*</w:t>
                            </w:r>
                            <w:r w:rsidRPr="00BA4399">
                              <w:rPr>
                                <w:rFonts w:ascii="Times New Roman" w:hAnsi="Times New Roman" w:cs="Times New Roman"/>
                                <w:b/>
                                <w:bCs/>
                                <w:sz w:val="26"/>
                                <w:szCs w:val="26"/>
                              </w:rPr>
                              <w:t>Incidents can be categorized as any of the following</w:t>
                            </w:r>
                            <w:r w:rsidRPr="00BA4399">
                              <w:rPr>
                                <w:rFonts w:ascii="Times New Roman" w:hAnsi="Times New Roman" w:cs="Times New Roman"/>
                                <w:sz w:val="26"/>
                                <w:szCs w:val="26"/>
                              </w:rPr>
                              <w:t xml:space="preserve">: Inmate on Inmate Harassment, Inmate on Inmate Abuse, Staff on Inmate Harassment, and Staff on Inmate Abuse. </w:t>
                            </w:r>
                          </w:p>
                          <w:p w14:paraId="60CB94EA" w14:textId="7D1CAF11" w:rsidR="00290EA1" w:rsidRDefault="00290EA1">
                            <w:pPr>
                              <w:rPr>
                                <w:rFonts w:ascii="Times New Roman" w:hAnsi="Times New Roman" w:cs="Times New Roman"/>
                                <w:sz w:val="26"/>
                                <w:szCs w:val="26"/>
                              </w:rPr>
                            </w:pPr>
                          </w:p>
                          <w:p w14:paraId="50752C1D" w14:textId="40CD8E49" w:rsidR="00290EA1" w:rsidRDefault="00290EA1" w:rsidP="00290EA1">
                            <w:pPr>
                              <w:ind w:firstLine="360"/>
                              <w:rPr>
                                <w:rFonts w:ascii="Times New Roman" w:hAnsi="Times New Roman" w:cs="Times New Roman"/>
                                <w:sz w:val="26"/>
                                <w:szCs w:val="26"/>
                              </w:rPr>
                            </w:pPr>
                            <w:r w:rsidRPr="00290EA1">
                              <w:rPr>
                                <w:rFonts w:ascii="Times New Roman" w:hAnsi="Times New Roman" w:cs="Times New Roman"/>
                                <w:b/>
                                <w:bCs/>
                                <w:sz w:val="26"/>
                                <w:szCs w:val="26"/>
                              </w:rPr>
                              <w:t>Each of these can be found to be</w:t>
                            </w:r>
                            <w:r>
                              <w:rPr>
                                <w:rFonts w:ascii="Times New Roman" w:hAnsi="Times New Roman" w:cs="Times New Roman"/>
                                <w:sz w:val="26"/>
                                <w:szCs w:val="26"/>
                              </w:rPr>
                              <w:t xml:space="preserve">: </w:t>
                            </w:r>
                          </w:p>
                          <w:p w14:paraId="28D86920" w14:textId="4C881653" w:rsidR="00290EA1" w:rsidRDefault="00290EA1" w:rsidP="00290EA1">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Substantiated</w:t>
                            </w:r>
                          </w:p>
                          <w:p w14:paraId="1BCD5B53" w14:textId="71EB1F39" w:rsidR="00290EA1" w:rsidRDefault="00290EA1" w:rsidP="00290EA1">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Unsubstantiated</w:t>
                            </w:r>
                          </w:p>
                          <w:p w14:paraId="6419B6C1" w14:textId="7D979C26" w:rsidR="00290EA1" w:rsidRDefault="00290EA1" w:rsidP="00290EA1">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 xml:space="preserve">Unfounded </w:t>
                            </w:r>
                          </w:p>
                          <w:p w14:paraId="3C4E613B" w14:textId="0357F0BB" w:rsidR="00290EA1" w:rsidRPr="00290EA1" w:rsidRDefault="00290EA1" w:rsidP="00290EA1">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 xml:space="preserve">Founded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01CAD" id="Text Box 2" o:spid="_x0000_s1028" type="#_x0000_t202" style="position:absolute;margin-left:-61.25pt;margin-top:25.3pt;width:589.3pt;height:60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" fillcolor="white [3201]" stroked="f" strokeweight=".5pt">
                <v:textbox>
                  <w:txbxContent>
                    <w:p w14:paraId="60DF06EA" w14:textId="6D1C477C" w:rsidR="009337D5" w:rsidRPr="00BA4399" w:rsidRDefault="009337D5">
                      <w:pPr>
                        <w:rPr>
                          <w:rFonts w:ascii="Times New Roman" w:hAnsi="Times New Roman" w:cs="Times New Roman"/>
                          <w:sz w:val="26"/>
                          <w:szCs w:val="26"/>
                        </w:rPr>
                      </w:pPr>
                      <w:r w:rsidRPr="00BA4399">
                        <w:rPr>
                          <w:rFonts w:ascii="Times New Roman" w:hAnsi="Times New Roman" w:cs="Times New Roman"/>
                          <w:b/>
                          <w:bCs/>
                          <w:sz w:val="26"/>
                          <w:szCs w:val="26"/>
                        </w:rPr>
                        <w:t>The Prison Rape Elimination Act (PREA)</w:t>
                      </w:r>
                      <w:r w:rsidRPr="00BA4399">
                        <w:rPr>
                          <w:rFonts w:ascii="Times New Roman" w:hAnsi="Times New Roman" w:cs="Times New Roman"/>
                          <w:sz w:val="26"/>
                          <w:szCs w:val="26"/>
                        </w:rPr>
                        <w:t xml:space="preserve"> was passed with unanimous support from both parties in Congress in 2003. The purpose of the act was to “provide for the analysis of the incidence and effects of prison rape in Federal, State, and local institutions and to provide information, resources, and recommendations and funding to protect individuals from prison rape.” (Prison Rape Elimination Act, 2003). In addition to creating a mandate for significant research from the Bureau of Justice Statistics and through the National Institute of Justice, funding through the Bureau of Justice Assistance and the National Institute of Corrections supported major efforts in many state correctional, juvenile detention, community corrections, and jail systems. </w:t>
                      </w:r>
                    </w:p>
                    <w:p w14:paraId="70EF469F" w14:textId="2675353A" w:rsidR="009337D5" w:rsidRPr="00BA4399" w:rsidRDefault="009337D5">
                      <w:pPr>
                        <w:rPr>
                          <w:rFonts w:ascii="Times New Roman" w:hAnsi="Times New Roman" w:cs="Times New Roman"/>
                          <w:sz w:val="26"/>
                          <w:szCs w:val="26"/>
                        </w:rPr>
                      </w:pPr>
                    </w:p>
                    <w:p w14:paraId="7987C876" w14:textId="5A073EA6" w:rsidR="009337D5" w:rsidRPr="00BA4399" w:rsidRDefault="009337D5">
                      <w:pPr>
                        <w:rPr>
                          <w:rFonts w:ascii="Times New Roman" w:hAnsi="Times New Roman" w:cs="Times New Roman"/>
                          <w:b/>
                          <w:bCs/>
                          <w:sz w:val="26"/>
                          <w:szCs w:val="26"/>
                        </w:rPr>
                      </w:pPr>
                      <w:r w:rsidRPr="00BA4399">
                        <w:rPr>
                          <w:rFonts w:ascii="Times New Roman" w:hAnsi="Times New Roman" w:cs="Times New Roman"/>
                          <w:b/>
                          <w:bCs/>
                          <w:sz w:val="26"/>
                          <w:szCs w:val="26"/>
                        </w:rPr>
                        <w:t>Prison Rape Elimination Act – Zero Tolerance Statement</w:t>
                      </w:r>
                    </w:p>
                    <w:p w14:paraId="62FB5785" w14:textId="7D4128CA" w:rsidR="009337D5" w:rsidRPr="00BA4399" w:rsidRDefault="009337D5">
                      <w:pPr>
                        <w:rPr>
                          <w:rFonts w:ascii="Times New Roman" w:hAnsi="Times New Roman" w:cs="Times New Roman"/>
                          <w:sz w:val="26"/>
                          <w:szCs w:val="26"/>
                        </w:rPr>
                      </w:pPr>
                      <w:r w:rsidRPr="00BA4399">
                        <w:rPr>
                          <w:rFonts w:ascii="Times New Roman" w:hAnsi="Times New Roman" w:cs="Times New Roman"/>
                          <w:sz w:val="26"/>
                          <w:szCs w:val="26"/>
                        </w:rPr>
                        <w:t>The Fayette County Jail is committed to your safety and the safety of inmates. The inmates have a right to serve their sentence with dignity and</w:t>
                      </w:r>
                      <w:r w:rsidR="0027175F" w:rsidRPr="00BA4399">
                        <w:rPr>
                          <w:rFonts w:ascii="Times New Roman" w:hAnsi="Times New Roman" w:cs="Times New Roman"/>
                          <w:sz w:val="26"/>
                          <w:szCs w:val="26"/>
                        </w:rPr>
                        <w:t xml:space="preserve"> to be</w:t>
                      </w:r>
                      <w:r w:rsidRPr="00BA4399">
                        <w:rPr>
                          <w:rFonts w:ascii="Times New Roman" w:hAnsi="Times New Roman" w:cs="Times New Roman"/>
                          <w:sz w:val="26"/>
                          <w:szCs w:val="26"/>
                        </w:rPr>
                        <w:t xml:space="preserve"> free from sexual assault</w:t>
                      </w:r>
                      <w:r w:rsidR="0027175F" w:rsidRPr="00BA4399">
                        <w:rPr>
                          <w:rFonts w:ascii="Times New Roman" w:hAnsi="Times New Roman" w:cs="Times New Roman"/>
                          <w:sz w:val="26"/>
                          <w:szCs w:val="26"/>
                        </w:rPr>
                        <w:t>,</w:t>
                      </w:r>
                      <w:r w:rsidRPr="00BA4399">
                        <w:rPr>
                          <w:rFonts w:ascii="Times New Roman" w:hAnsi="Times New Roman" w:cs="Times New Roman"/>
                          <w:sz w:val="26"/>
                          <w:szCs w:val="26"/>
                        </w:rPr>
                        <w:t xml:space="preserve"> sexual harassment and retaliation. </w:t>
                      </w:r>
                      <w:r w:rsidR="0027175F" w:rsidRPr="00BA4399">
                        <w:rPr>
                          <w:rFonts w:ascii="Times New Roman" w:hAnsi="Times New Roman" w:cs="Times New Roman"/>
                          <w:sz w:val="26"/>
                          <w:szCs w:val="26"/>
                        </w:rPr>
                        <w:t xml:space="preserve">The volunteers, contract staff, facilitators, and officers also have the right to work in this facility free of sexual assault, sexual harassment and retaliation. The Fayette County Jail has zero tolerance regarding sexual assault within its facility. This means we do not tolerate any level of sexual harassment, misconduct or assault in this facility. Every effort will be made to prevent sexual assault and misconduct from occurring. Every allegation will be investigated, every violator punished, and every victim offered services. </w:t>
                      </w:r>
                    </w:p>
                    <w:p w14:paraId="47C6C4D2" w14:textId="2F797472" w:rsidR="0027175F" w:rsidRPr="00BA4399" w:rsidRDefault="0027175F">
                      <w:pPr>
                        <w:rPr>
                          <w:rFonts w:ascii="Times New Roman" w:hAnsi="Times New Roman" w:cs="Times New Roman"/>
                          <w:sz w:val="26"/>
                          <w:szCs w:val="26"/>
                        </w:rPr>
                      </w:pPr>
                    </w:p>
                    <w:p w14:paraId="7C335FB9" w14:textId="1FBC269D" w:rsidR="0027175F" w:rsidRPr="00BA4399" w:rsidRDefault="0027175F">
                      <w:pPr>
                        <w:rPr>
                          <w:rFonts w:ascii="Times New Roman" w:hAnsi="Times New Roman" w:cs="Times New Roman"/>
                          <w:sz w:val="26"/>
                          <w:szCs w:val="26"/>
                        </w:rPr>
                      </w:pPr>
                      <w:r w:rsidRPr="00BA4399">
                        <w:rPr>
                          <w:rFonts w:ascii="Times New Roman" w:hAnsi="Times New Roman" w:cs="Times New Roman"/>
                          <w:b/>
                          <w:bCs/>
                          <w:sz w:val="26"/>
                          <w:szCs w:val="26"/>
                        </w:rPr>
                        <w:t>Annual Report</w:t>
                      </w:r>
                      <w:r w:rsidRPr="00BA4399">
                        <w:rPr>
                          <w:rFonts w:ascii="Times New Roman" w:hAnsi="Times New Roman" w:cs="Times New Roman"/>
                          <w:sz w:val="26"/>
                          <w:szCs w:val="26"/>
                        </w:rPr>
                        <w:t xml:space="preserve">: Since 2012, when the final PREA standards came into effect, the Fayette County Sheriff’s Office has made multiple revisions to policies, procedures and training in order to cooperate and comply with Federal standards enacted to guide our officers, employees and volunteers with regard to sexual abuse and harassment. Our facility maintains a designated PREA Coordinator (Sgt. Hilery Chensvold) </w:t>
                      </w:r>
                      <w:r w:rsidR="00165D26" w:rsidRPr="00BA4399">
                        <w:rPr>
                          <w:rFonts w:ascii="Times New Roman" w:hAnsi="Times New Roman" w:cs="Times New Roman"/>
                          <w:sz w:val="26"/>
                          <w:szCs w:val="26"/>
                        </w:rPr>
                        <w:t xml:space="preserve">to ensure compliance within the Fayette County Jail and the Fayette County Sheriff’s Office as a whole. </w:t>
                      </w:r>
                      <w:r w:rsidR="00BA4399" w:rsidRPr="00BA4399">
                        <w:rPr>
                          <w:rFonts w:ascii="Times New Roman" w:hAnsi="Times New Roman" w:cs="Times New Roman"/>
                          <w:sz w:val="26"/>
                          <w:szCs w:val="26"/>
                        </w:rPr>
                        <w:t xml:space="preserve">It is our initiative to mitigate and eliminate instances of sexual abuse and/or sexual harassment. There is a system in place at the Fayette County Sheriff’s Office to collect data on incidents of a sexual nature within this facility. The Fayette County Sheriff’s Office collects accurate, uniform data for every allegation of sexual abuse under its direct control using every available means through law enforcement. Through this, the Fayette County Sheriff’s Office will compile an annual report based upon the data collect through investigations of incidents. Listed below is the Fayette County Sheriff’s Office 2021 annual report based upon the above aforementioned data. </w:t>
                      </w:r>
                    </w:p>
                    <w:p w14:paraId="102224FD" w14:textId="069909C9" w:rsidR="00BA4399" w:rsidRPr="00BA4399" w:rsidRDefault="00BA4399">
                      <w:pPr>
                        <w:rPr>
                          <w:rFonts w:ascii="Times New Roman" w:hAnsi="Times New Roman" w:cs="Times New Roman"/>
                          <w:sz w:val="26"/>
                          <w:szCs w:val="26"/>
                        </w:rPr>
                      </w:pPr>
                    </w:p>
                    <w:p w14:paraId="3A18212F" w14:textId="5E14D8BC" w:rsidR="00BA4399" w:rsidRDefault="00BA4399">
                      <w:pPr>
                        <w:rPr>
                          <w:rFonts w:ascii="Times New Roman" w:hAnsi="Times New Roman" w:cs="Times New Roman"/>
                          <w:sz w:val="26"/>
                          <w:szCs w:val="26"/>
                        </w:rPr>
                      </w:pPr>
                      <w:r>
                        <w:rPr>
                          <w:rFonts w:ascii="Times New Roman" w:hAnsi="Times New Roman" w:cs="Times New Roman"/>
                          <w:b/>
                          <w:bCs/>
                          <w:sz w:val="26"/>
                          <w:szCs w:val="26"/>
                        </w:rPr>
                        <w:t>*</w:t>
                      </w:r>
                      <w:r w:rsidRPr="00BA4399">
                        <w:rPr>
                          <w:rFonts w:ascii="Times New Roman" w:hAnsi="Times New Roman" w:cs="Times New Roman"/>
                          <w:b/>
                          <w:bCs/>
                          <w:sz w:val="26"/>
                          <w:szCs w:val="26"/>
                        </w:rPr>
                        <w:t>Incidents can be categorized as any of the following</w:t>
                      </w:r>
                      <w:r w:rsidRPr="00BA4399">
                        <w:rPr>
                          <w:rFonts w:ascii="Times New Roman" w:hAnsi="Times New Roman" w:cs="Times New Roman"/>
                          <w:sz w:val="26"/>
                          <w:szCs w:val="26"/>
                        </w:rPr>
                        <w:t xml:space="preserve">: Inmate on Inmate Harassment, Inmate on Inmate Abuse, Staff on Inmate Harassment, and Staff on Inmate Abuse. </w:t>
                      </w:r>
                    </w:p>
                    <w:p w14:paraId="60CB94EA" w14:textId="7D1CAF11" w:rsidR="00290EA1" w:rsidRDefault="00290EA1">
                      <w:pPr>
                        <w:rPr>
                          <w:rFonts w:ascii="Times New Roman" w:hAnsi="Times New Roman" w:cs="Times New Roman"/>
                          <w:sz w:val="26"/>
                          <w:szCs w:val="26"/>
                        </w:rPr>
                      </w:pPr>
                    </w:p>
                    <w:p w14:paraId="50752C1D" w14:textId="40CD8E49" w:rsidR="00290EA1" w:rsidRDefault="00290EA1" w:rsidP="00290EA1">
                      <w:pPr>
                        <w:ind w:firstLine="360"/>
                        <w:rPr>
                          <w:rFonts w:ascii="Times New Roman" w:hAnsi="Times New Roman" w:cs="Times New Roman"/>
                          <w:sz w:val="26"/>
                          <w:szCs w:val="26"/>
                        </w:rPr>
                      </w:pPr>
                      <w:r w:rsidRPr="00290EA1">
                        <w:rPr>
                          <w:rFonts w:ascii="Times New Roman" w:hAnsi="Times New Roman" w:cs="Times New Roman"/>
                          <w:b/>
                          <w:bCs/>
                          <w:sz w:val="26"/>
                          <w:szCs w:val="26"/>
                        </w:rPr>
                        <w:t>Each of these can be found to be</w:t>
                      </w:r>
                      <w:r>
                        <w:rPr>
                          <w:rFonts w:ascii="Times New Roman" w:hAnsi="Times New Roman" w:cs="Times New Roman"/>
                          <w:sz w:val="26"/>
                          <w:szCs w:val="26"/>
                        </w:rPr>
                        <w:t xml:space="preserve">: </w:t>
                      </w:r>
                    </w:p>
                    <w:p w14:paraId="28D86920" w14:textId="4C881653" w:rsidR="00290EA1" w:rsidRDefault="00290EA1" w:rsidP="00290EA1">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Substantiated</w:t>
                      </w:r>
                    </w:p>
                    <w:p w14:paraId="1BCD5B53" w14:textId="71EB1F39" w:rsidR="00290EA1" w:rsidRDefault="00290EA1" w:rsidP="00290EA1">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Unsubstantiated</w:t>
                      </w:r>
                    </w:p>
                    <w:p w14:paraId="6419B6C1" w14:textId="7D979C26" w:rsidR="00290EA1" w:rsidRDefault="00290EA1" w:rsidP="00290EA1">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 xml:space="preserve">Unfounded </w:t>
                      </w:r>
                    </w:p>
                    <w:p w14:paraId="3C4E613B" w14:textId="0357F0BB" w:rsidR="00290EA1" w:rsidRPr="00290EA1" w:rsidRDefault="00290EA1" w:rsidP="00290EA1">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 xml:space="preserve">Founded </w:t>
                      </w:r>
                    </w:p>
                  </w:txbxContent>
                </v:textbox>
              </v:shape>
            </w:pict>
          </mc:Fallback>
        </mc:AlternateContent>
      </w:r>
    </w:p>
    <w:p w14:paraId="0B91D6AC" w14:textId="3CE612B2" w:rsidR="009337D5" w:rsidRDefault="009337D5"/>
    <w:p w14:paraId="3FEA3A72" w14:textId="315B4310" w:rsidR="009337D5" w:rsidRDefault="009337D5"/>
    <w:p w14:paraId="492CA0A5" w14:textId="15287BFB" w:rsidR="009337D5" w:rsidRDefault="009337D5"/>
    <w:sectPr w:rsidR="009337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98F8D" w14:textId="77777777" w:rsidR="00542CC1" w:rsidRDefault="00542CC1" w:rsidP="008F03BF">
      <w:r>
        <w:separator/>
      </w:r>
    </w:p>
  </w:endnote>
  <w:endnote w:type="continuationSeparator" w:id="0">
    <w:p w14:paraId="44A7FE4C" w14:textId="77777777" w:rsidR="00542CC1" w:rsidRDefault="00542CC1" w:rsidP="008F0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03EF3" w14:textId="77777777" w:rsidR="00542CC1" w:rsidRDefault="00542CC1" w:rsidP="008F03BF">
      <w:r>
        <w:separator/>
      </w:r>
    </w:p>
  </w:footnote>
  <w:footnote w:type="continuationSeparator" w:id="0">
    <w:p w14:paraId="53309050" w14:textId="77777777" w:rsidR="00542CC1" w:rsidRDefault="00542CC1" w:rsidP="008F03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9675DD"/>
    <w:multiLevelType w:val="hybridMultilevel"/>
    <w:tmpl w:val="C2C6CBE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5EB3C48"/>
    <w:multiLevelType w:val="hybridMultilevel"/>
    <w:tmpl w:val="6ACA36FA"/>
    <w:lvl w:ilvl="0" w:tplc="5BE4D3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9087395">
    <w:abstractNumId w:val="1"/>
  </w:num>
  <w:num w:numId="2" w16cid:durableId="957541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90B"/>
    <w:rsid w:val="00013046"/>
    <w:rsid w:val="00015B2A"/>
    <w:rsid w:val="00035EF4"/>
    <w:rsid w:val="000444ED"/>
    <w:rsid w:val="0005266E"/>
    <w:rsid w:val="00070F1D"/>
    <w:rsid w:val="00080BDD"/>
    <w:rsid w:val="00087B3F"/>
    <w:rsid w:val="000D3ADE"/>
    <w:rsid w:val="000E39CA"/>
    <w:rsid w:val="000E5D60"/>
    <w:rsid w:val="000F700B"/>
    <w:rsid w:val="00105184"/>
    <w:rsid w:val="0011747D"/>
    <w:rsid w:val="001457B8"/>
    <w:rsid w:val="001470F1"/>
    <w:rsid w:val="001529D0"/>
    <w:rsid w:val="00165D26"/>
    <w:rsid w:val="00185121"/>
    <w:rsid w:val="0019269A"/>
    <w:rsid w:val="00192FBD"/>
    <w:rsid w:val="00195CCA"/>
    <w:rsid w:val="00196FAA"/>
    <w:rsid w:val="001B1075"/>
    <w:rsid w:val="001B1F36"/>
    <w:rsid w:val="001B2858"/>
    <w:rsid w:val="001B5598"/>
    <w:rsid w:val="001F6C18"/>
    <w:rsid w:val="001F79C6"/>
    <w:rsid w:val="002060BE"/>
    <w:rsid w:val="002234BA"/>
    <w:rsid w:val="00231C87"/>
    <w:rsid w:val="0023531C"/>
    <w:rsid w:val="002406DD"/>
    <w:rsid w:val="00245F2F"/>
    <w:rsid w:val="0025536F"/>
    <w:rsid w:val="00261969"/>
    <w:rsid w:val="0027175F"/>
    <w:rsid w:val="00273E60"/>
    <w:rsid w:val="00277590"/>
    <w:rsid w:val="00280560"/>
    <w:rsid w:val="00290EA1"/>
    <w:rsid w:val="00295387"/>
    <w:rsid w:val="002A4256"/>
    <w:rsid w:val="002A59C2"/>
    <w:rsid w:val="002B2820"/>
    <w:rsid w:val="002C1BD8"/>
    <w:rsid w:val="002D19DA"/>
    <w:rsid w:val="002D35A0"/>
    <w:rsid w:val="002E141C"/>
    <w:rsid w:val="002E6A62"/>
    <w:rsid w:val="00300DBC"/>
    <w:rsid w:val="00305EF8"/>
    <w:rsid w:val="003060A1"/>
    <w:rsid w:val="00314CE7"/>
    <w:rsid w:val="00341443"/>
    <w:rsid w:val="00347C38"/>
    <w:rsid w:val="00365625"/>
    <w:rsid w:val="00365D64"/>
    <w:rsid w:val="003772A9"/>
    <w:rsid w:val="00384AB1"/>
    <w:rsid w:val="00390463"/>
    <w:rsid w:val="00392FB9"/>
    <w:rsid w:val="003948C2"/>
    <w:rsid w:val="003B2608"/>
    <w:rsid w:val="003B38B1"/>
    <w:rsid w:val="003B507C"/>
    <w:rsid w:val="003C0177"/>
    <w:rsid w:val="003C2A77"/>
    <w:rsid w:val="003C6CFA"/>
    <w:rsid w:val="003C7D4F"/>
    <w:rsid w:val="003D0C98"/>
    <w:rsid w:val="003E138A"/>
    <w:rsid w:val="003F43EA"/>
    <w:rsid w:val="00406761"/>
    <w:rsid w:val="00413CCF"/>
    <w:rsid w:val="00421599"/>
    <w:rsid w:val="00421EED"/>
    <w:rsid w:val="00435703"/>
    <w:rsid w:val="00442116"/>
    <w:rsid w:val="004434EC"/>
    <w:rsid w:val="004506D2"/>
    <w:rsid w:val="00454DFD"/>
    <w:rsid w:val="00456A3E"/>
    <w:rsid w:val="00456BA9"/>
    <w:rsid w:val="0048035A"/>
    <w:rsid w:val="00484509"/>
    <w:rsid w:val="0048454D"/>
    <w:rsid w:val="004910FD"/>
    <w:rsid w:val="00495EFF"/>
    <w:rsid w:val="004A0D4B"/>
    <w:rsid w:val="004B41EB"/>
    <w:rsid w:val="004E4291"/>
    <w:rsid w:val="005068D3"/>
    <w:rsid w:val="00507EBE"/>
    <w:rsid w:val="00510C80"/>
    <w:rsid w:val="00516ED5"/>
    <w:rsid w:val="0051777A"/>
    <w:rsid w:val="005326E4"/>
    <w:rsid w:val="00537CBD"/>
    <w:rsid w:val="00542CC1"/>
    <w:rsid w:val="005509D0"/>
    <w:rsid w:val="00550A50"/>
    <w:rsid w:val="00554D6F"/>
    <w:rsid w:val="00560934"/>
    <w:rsid w:val="00564968"/>
    <w:rsid w:val="00576599"/>
    <w:rsid w:val="00594DA0"/>
    <w:rsid w:val="005C1C13"/>
    <w:rsid w:val="006007CE"/>
    <w:rsid w:val="00603FDA"/>
    <w:rsid w:val="00610222"/>
    <w:rsid w:val="00616C51"/>
    <w:rsid w:val="006269E1"/>
    <w:rsid w:val="00640D91"/>
    <w:rsid w:val="006465D6"/>
    <w:rsid w:val="00654098"/>
    <w:rsid w:val="00671F3B"/>
    <w:rsid w:val="00672DD8"/>
    <w:rsid w:val="00674059"/>
    <w:rsid w:val="00676BFF"/>
    <w:rsid w:val="00684507"/>
    <w:rsid w:val="006959FC"/>
    <w:rsid w:val="006A1DDF"/>
    <w:rsid w:val="006B4E4A"/>
    <w:rsid w:val="006B567C"/>
    <w:rsid w:val="006C1C57"/>
    <w:rsid w:val="006D66A3"/>
    <w:rsid w:val="006E26C5"/>
    <w:rsid w:val="00701ED6"/>
    <w:rsid w:val="00731FD6"/>
    <w:rsid w:val="00770597"/>
    <w:rsid w:val="007712C8"/>
    <w:rsid w:val="00775909"/>
    <w:rsid w:val="00784CDB"/>
    <w:rsid w:val="00791EDC"/>
    <w:rsid w:val="007975D9"/>
    <w:rsid w:val="007B154F"/>
    <w:rsid w:val="007D7AD2"/>
    <w:rsid w:val="007E0772"/>
    <w:rsid w:val="007F0F68"/>
    <w:rsid w:val="007F3580"/>
    <w:rsid w:val="00810433"/>
    <w:rsid w:val="00810CEC"/>
    <w:rsid w:val="0082593B"/>
    <w:rsid w:val="00873DA7"/>
    <w:rsid w:val="00874C8A"/>
    <w:rsid w:val="00880C8B"/>
    <w:rsid w:val="0088172F"/>
    <w:rsid w:val="008844CB"/>
    <w:rsid w:val="00896093"/>
    <w:rsid w:val="008A3594"/>
    <w:rsid w:val="008A56B6"/>
    <w:rsid w:val="008C0273"/>
    <w:rsid w:val="008D2819"/>
    <w:rsid w:val="008F03BF"/>
    <w:rsid w:val="00900AF2"/>
    <w:rsid w:val="00901AF0"/>
    <w:rsid w:val="00907DAC"/>
    <w:rsid w:val="009133E5"/>
    <w:rsid w:val="00927344"/>
    <w:rsid w:val="009329E8"/>
    <w:rsid w:val="00932A96"/>
    <w:rsid w:val="00932CDB"/>
    <w:rsid w:val="009337D5"/>
    <w:rsid w:val="009413D6"/>
    <w:rsid w:val="00945E4F"/>
    <w:rsid w:val="009469CC"/>
    <w:rsid w:val="00967517"/>
    <w:rsid w:val="009706CA"/>
    <w:rsid w:val="00993431"/>
    <w:rsid w:val="00996B17"/>
    <w:rsid w:val="009A2209"/>
    <w:rsid w:val="009A26AC"/>
    <w:rsid w:val="009A51D0"/>
    <w:rsid w:val="009B2E43"/>
    <w:rsid w:val="009E135E"/>
    <w:rsid w:val="009E349C"/>
    <w:rsid w:val="009E6F95"/>
    <w:rsid w:val="009F7051"/>
    <w:rsid w:val="00A04685"/>
    <w:rsid w:val="00A124AC"/>
    <w:rsid w:val="00A20B19"/>
    <w:rsid w:val="00A22EB2"/>
    <w:rsid w:val="00A35030"/>
    <w:rsid w:val="00A725F4"/>
    <w:rsid w:val="00A74A37"/>
    <w:rsid w:val="00A82AB9"/>
    <w:rsid w:val="00A8765E"/>
    <w:rsid w:val="00AA1A1A"/>
    <w:rsid w:val="00AA26FF"/>
    <w:rsid w:val="00AE1634"/>
    <w:rsid w:val="00AF1AA8"/>
    <w:rsid w:val="00B0079D"/>
    <w:rsid w:val="00B04395"/>
    <w:rsid w:val="00B05C2D"/>
    <w:rsid w:val="00B07961"/>
    <w:rsid w:val="00B22ECE"/>
    <w:rsid w:val="00B32B2E"/>
    <w:rsid w:val="00B37268"/>
    <w:rsid w:val="00B37AA0"/>
    <w:rsid w:val="00B62055"/>
    <w:rsid w:val="00BA4399"/>
    <w:rsid w:val="00BC0143"/>
    <w:rsid w:val="00BC69C2"/>
    <w:rsid w:val="00BD2737"/>
    <w:rsid w:val="00BD5B77"/>
    <w:rsid w:val="00BE26F4"/>
    <w:rsid w:val="00BF2DD5"/>
    <w:rsid w:val="00C0256C"/>
    <w:rsid w:val="00C253F4"/>
    <w:rsid w:val="00C274C9"/>
    <w:rsid w:val="00C419A4"/>
    <w:rsid w:val="00C50E4C"/>
    <w:rsid w:val="00C60EE3"/>
    <w:rsid w:val="00C61FF0"/>
    <w:rsid w:val="00C65515"/>
    <w:rsid w:val="00C72B43"/>
    <w:rsid w:val="00CB0E7E"/>
    <w:rsid w:val="00CC47F2"/>
    <w:rsid w:val="00CC6105"/>
    <w:rsid w:val="00CC6BBF"/>
    <w:rsid w:val="00CD7B38"/>
    <w:rsid w:val="00CE0B0C"/>
    <w:rsid w:val="00CF1EC9"/>
    <w:rsid w:val="00CF2205"/>
    <w:rsid w:val="00CF4559"/>
    <w:rsid w:val="00CF7CEB"/>
    <w:rsid w:val="00D07EA2"/>
    <w:rsid w:val="00D11B50"/>
    <w:rsid w:val="00D304EF"/>
    <w:rsid w:val="00D47014"/>
    <w:rsid w:val="00D65258"/>
    <w:rsid w:val="00D80280"/>
    <w:rsid w:val="00D8277C"/>
    <w:rsid w:val="00D95719"/>
    <w:rsid w:val="00DA43CA"/>
    <w:rsid w:val="00DA5671"/>
    <w:rsid w:val="00DC790B"/>
    <w:rsid w:val="00DD3348"/>
    <w:rsid w:val="00DE5455"/>
    <w:rsid w:val="00E001AD"/>
    <w:rsid w:val="00E20A6F"/>
    <w:rsid w:val="00E2179A"/>
    <w:rsid w:val="00E2352C"/>
    <w:rsid w:val="00E26CF9"/>
    <w:rsid w:val="00E30467"/>
    <w:rsid w:val="00E70CAA"/>
    <w:rsid w:val="00E811EF"/>
    <w:rsid w:val="00E82357"/>
    <w:rsid w:val="00EA5AE2"/>
    <w:rsid w:val="00EA7B90"/>
    <w:rsid w:val="00EB22D3"/>
    <w:rsid w:val="00EC4E2E"/>
    <w:rsid w:val="00ED166F"/>
    <w:rsid w:val="00ED53BE"/>
    <w:rsid w:val="00EE273E"/>
    <w:rsid w:val="00EE6174"/>
    <w:rsid w:val="00EF69A7"/>
    <w:rsid w:val="00EF71E3"/>
    <w:rsid w:val="00EF7BC1"/>
    <w:rsid w:val="00F12EC4"/>
    <w:rsid w:val="00F20968"/>
    <w:rsid w:val="00F21666"/>
    <w:rsid w:val="00F335F8"/>
    <w:rsid w:val="00F50457"/>
    <w:rsid w:val="00F61E72"/>
    <w:rsid w:val="00F6539E"/>
    <w:rsid w:val="00F859BA"/>
    <w:rsid w:val="00F874FF"/>
    <w:rsid w:val="00F93D9A"/>
    <w:rsid w:val="00F97F82"/>
    <w:rsid w:val="00FA3409"/>
    <w:rsid w:val="00FB2DFF"/>
    <w:rsid w:val="00FC5C2D"/>
    <w:rsid w:val="00FE6302"/>
    <w:rsid w:val="00FF7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43830"/>
  <w15:chartTrackingRefBased/>
  <w15:docId w15:val="{FD670F53-85F7-A34D-B9D1-CD2C5D61B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3BF"/>
    <w:pPr>
      <w:tabs>
        <w:tab w:val="center" w:pos="4680"/>
        <w:tab w:val="right" w:pos="9360"/>
      </w:tabs>
    </w:pPr>
  </w:style>
  <w:style w:type="character" w:customStyle="1" w:styleId="HeaderChar">
    <w:name w:val="Header Char"/>
    <w:basedOn w:val="DefaultParagraphFont"/>
    <w:link w:val="Header"/>
    <w:uiPriority w:val="99"/>
    <w:rsid w:val="008F03BF"/>
  </w:style>
  <w:style w:type="paragraph" w:styleId="Footer">
    <w:name w:val="footer"/>
    <w:basedOn w:val="Normal"/>
    <w:link w:val="FooterChar"/>
    <w:uiPriority w:val="99"/>
    <w:unhideWhenUsed/>
    <w:rsid w:val="008F03BF"/>
    <w:pPr>
      <w:tabs>
        <w:tab w:val="center" w:pos="4680"/>
        <w:tab w:val="right" w:pos="9360"/>
      </w:tabs>
    </w:pPr>
  </w:style>
  <w:style w:type="character" w:customStyle="1" w:styleId="FooterChar">
    <w:name w:val="Footer Char"/>
    <w:basedOn w:val="DefaultParagraphFont"/>
    <w:link w:val="Footer"/>
    <w:uiPriority w:val="99"/>
    <w:rsid w:val="008F03BF"/>
  </w:style>
  <w:style w:type="paragraph" w:styleId="Caption">
    <w:name w:val="caption"/>
    <w:basedOn w:val="Normal"/>
    <w:next w:val="Normal"/>
    <w:uiPriority w:val="35"/>
    <w:unhideWhenUsed/>
    <w:qFormat/>
    <w:rsid w:val="00AA1A1A"/>
    <w:pPr>
      <w:spacing w:after="200"/>
    </w:pPr>
    <w:rPr>
      <w:i/>
      <w:iCs/>
      <w:color w:val="44546A" w:themeColor="text2"/>
      <w:sz w:val="18"/>
      <w:szCs w:val="18"/>
    </w:rPr>
  </w:style>
  <w:style w:type="paragraph" w:styleId="ListParagraph">
    <w:name w:val="List Paragraph"/>
    <w:basedOn w:val="Normal"/>
    <w:uiPriority w:val="34"/>
    <w:qFormat/>
    <w:rsid w:val="00456A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999EB-79C0-F847-9284-DB50A79FE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766</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Krista Moellers</cp:lastModifiedBy>
  <cp:revision>319</cp:revision>
  <cp:lastPrinted>2021-05-22T08:38:00Z</cp:lastPrinted>
  <dcterms:created xsi:type="dcterms:W3CDTF">2021-05-16T07:21:00Z</dcterms:created>
  <dcterms:modified xsi:type="dcterms:W3CDTF">2022-06-04T19:16:00Z</dcterms:modified>
</cp:coreProperties>
</file>